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24" w:type="dxa"/>
        <w:tblInd w:w="-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4488"/>
        <w:gridCol w:w="6216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</w:trPr>
        <w:tc>
          <w:tcPr>
            <w:tcW w:w="1608" w:type="dxa"/>
            <w:shd w:val="clear" w:color="000000" w:fill="4874C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FFFFFF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上线时间</w:t>
            </w:r>
          </w:p>
        </w:tc>
        <w:tc>
          <w:tcPr>
            <w:tcW w:w="4488" w:type="dxa"/>
            <w:shd w:val="clear" w:color="000000" w:fill="4874C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课程</w:t>
            </w:r>
          </w:p>
        </w:tc>
        <w:tc>
          <w:tcPr>
            <w:tcW w:w="6216" w:type="dxa"/>
            <w:shd w:val="clear" w:color="000000" w:fill="4874C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授课老师</w:t>
            </w:r>
          </w:p>
        </w:tc>
        <w:tc>
          <w:tcPr>
            <w:tcW w:w="2812" w:type="dxa"/>
            <w:shd w:val="clear" w:color="000000" w:fill="4874C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4月10日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静脉输液治疗安全管理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陈雅玫--北京大学第三医院主管护师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肿瘤化疗与放射病科（医联体）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1月3日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手卫生管理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杜俊--北京大学第三医院感染管理处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医院感染管理处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1月17日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医院感染管理系统评价工具的选择与使用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邢燕--北京大学第三医院感染管理处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医院感染管理处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3月20日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慢性乙肝诊治进展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李晓光--北京大学第三医院感染疾病科主任医师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3月20日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发热皮疹诊治思路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张碧莹--北京大学第三医院感染疾病科主治医师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3月27日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腺病毒感染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邓忠华--北京大学第三医院主治医师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3月27日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社区获得性肺炎的诊治思维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路明--北京大学第三医院主任医师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4月3日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鹦 鹉 热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陈静--北京大学第三医院主治医师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4月3日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药物性肝损伤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李璐--北京大学第三医院副主任医师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4月18日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海淀区医联体质量控制和改进中心远程课堂2024年第四期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甲状腺癌的诊治进展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中医经曲与现代肿瘤治疗结合的临证思路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乳腺癌的中医防治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刘宝国--北京大学肿瘤医院头颈科副主任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张英--中国中医科学院广安门医院肿瘤科副主任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郑丽平--北京中西医结合医院肿瘤科科主任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1月4日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儿童近视控制策略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青光眼外引流手术的常见并发症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熬明昕--北京大学第三医院眼科副主任医师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范翔--北京大学第三医院眼科副主任医师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1月11日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MIGS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许珂--北京大学第三医院眼科副主任医师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2月29日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屈光手术的个性化选择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张钰--北京大学第三医院眼科主任医师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2月29日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圆锥角膜的屈光康复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刘子源--北京大学第三医院眼科副主任医师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3月7日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真菌性角膜炎临床诊治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许永根--北京大学第三医院眼科主任医师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3月7日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角膜内皮斑的鉴别诊断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冯云--北京大学第三医院眼科主任医师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3月14日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白内障术后角膜水肿的诊治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肖格格--北京大学第三医院眼科副主任医师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3月14日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角膜内皮病变的鉴别诊断及治疗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彭荣梅--北京大学第三医院眼科副主任医师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4月7日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屈光性白内障手术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江晓丹--北京大学第三医院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4月7日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YAG激光的应用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侯志强--北京大学第三医院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4月18日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抗VEGF治疗的规范化应用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郭彤--北京大学第三医院眼科副主任医师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4月18日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眼睑整形美容手术概述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赵素焱--北京大学第三医院眼科副主任医师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4月25日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常见全身疾病的眼底表现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赵琳--北京大学第三医院眼科主任医师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4月25日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泪器病诊断与治疗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田彦杰--北京大学第三医院眼科主任医师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3月7日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熟悉的陌生人，运动性高血压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威--北京大学第三医院心血管主任医师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3月21日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双新视角：心血管病患者的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焦虑抑郁的识别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徐伟仙--北京大学第三医院主任医师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4月17日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先天性心脏病的微创治疗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汪宇鹏--北京大学第三医院主任医师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4月17日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AED成功复苏后，我们还能做更多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李蕾--北京大学第三医院主任医师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4月18日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双新视角：心血管病患者的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焦虑抑郁的治疗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徐伟仙--北京大学第三医院主任医师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4月24日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复杂心律失常的电生理治疗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刘书旺--北京大学第三医院主任医师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4月24日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冠心病 病例讨论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韩江莉--北京大学第三医院心血管科主任医师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4月12日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多囊卵巢综合征的诊治及进展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黄铄 --北京大学第三医院副主任医师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生殖医学中心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4月25日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高泌乳素血症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嘉--北京大学第三医院主治医师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生殖医学中心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1月30日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肿瘤患者生育力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保护临床规范化诊疗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唐文豪--北京大学第三医院副主任医师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生殖医学中心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2月19日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男性不育指南解读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张海涛--北京大学第三医院主治医师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生殖医学中心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3月14日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辅助生殖技术并发症的识别与处理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杨硕--北京大学第三医院主任医师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生殖医学中心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2月6日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原发性肾小球疾病（膜性肾病）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王悦--北京大学第三医院肾内科主任医师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3月25日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肾小球疾病临床分型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解倩--北京大学第三医院肾内科副主任医师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4月23日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 g A肾病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崔专--北京大学第三医院肾内科副主任医师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4月26日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CPC病例汇报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焦琳--北京大学第三医院神经内科住院总医师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3月22日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共济失调一例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蔡金玲--北京大学第三医院医师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1月24日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伤口卫生之伤口清洁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刘妍--北京大学第三医院伤口治疗中心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伤口治疗中心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3月18日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中成药合理使用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薛春苗--北京中医药大学东直门医院主任药师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3月18日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中医医疗技术成用及分级管理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付国兵--北京中医药大学东方医院主任医师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3月20日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海淀区医联体质量控制和改进中心远程课堂2024年第三期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睡眠健康管理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关注睡眠 关注健康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良好睡眠重要性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范滕滕--北京大学第六医院睡眠医学科副主任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张尚荣--联勤保障部队第九八四医院副主任医师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骆蕾--北京大学第六医院睡眠医学科护士长、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3月20日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糖尿病的危险因素、高危人群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及筛查策略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高洪伟--北京大学第三医院主任医师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3月22日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糖尿病的诊断及分型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田勍--北京大学第三医院副主任医师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3月22日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老年糖尿病的基层管理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王海宁--北京大学第三医院主任医师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3月25日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全科医师在社区糖尿病管理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中的作用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李磊--北京大学第三医院主治医师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3月26日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探究糖尿病患者管理的模式及意义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王群--北京大学第三医院副主任医师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3月26日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2型糖尿病的三级预防与综合管理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肖文华--北京大学第三医院主任医师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3月27日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社区糖尿病教育的形式和作用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王晶玭--北京大学第三医院主管护师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3月29日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糖尿病管理中的家庭支持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唐溶崧--北京大学第三医院主管护师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3月29日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社区护理中的专科人才培养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李葆华--北京大学第三医院主任护师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4月2日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药物相互作用与降糖药的合理使用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门鹏--北京大学第三医院主任医师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4月2日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口服降糖药物治疗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刘爱华--北京大学第三医院副主任医师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4月8日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中医治疗糖尿病的理念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李云虎--北京大学第三医院主治医师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4月9日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社区起始胰岛素治疗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王闻博--北京大学第三医院主任医师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4月12日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注射类降糖药物治疗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路然--北京大学第三医院主治医师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4月12日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糖尿病与非酒精性脂肪性肝病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的规范诊疗与新进展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王艳荣--北京大学第三医院副主任医师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4月15日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糖尿病患者的社区运动治疗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刘国强--北京大学第三医院主治医师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4月15日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糖尿病患者体重社区管理策略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杨琨--北京大学第三医院主治医师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4月16日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糖尿病患者的血脂管理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谢超 --北京大学第三医院副主任医师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4月19日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在社区糖尿病综合管理中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如何实现“糖尿病缓解”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申晶--北京大学第三医院内分泌科副主任医师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4月19日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糖尿病医学营养治疗的目标及原则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王琛--北京大学第三医院内分泌科副主任医师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4月22日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GLP-1RA类药物在基层2型糖尿病治疗中的应用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刘烨--北京大学第三医院内分泌科副主任医师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4月23日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药物注射装置及注射技术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付东艳--北京大学第三医院内分泌科主管护师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4月23日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血糖监测方法及目标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崔盈盈--北京大学第三医院内分泌科主管护师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4月26日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从传播学角度，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社区医生如何做健康科普？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张轩烨--北京大学第三医院宣传中心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4月26日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血液透析患者的血糖管理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松--北京大学第三医院肾内科主任医师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4月29日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糖尿病足临床诊疗进展及社区处理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池建昌--北京大学第三医院主任医师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4月30日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低血糖的防治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张晶晶--北京大学第三医院内分泌科主治医师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5月6日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糖尿病酮症酸中毒和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高渗性高血糖状态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侯文芳--北京大学第三医院内分泌科主治医师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5月7日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糖尿病微血管并发症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王晓霞--北京大学第三医院内分泌科主治医师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2月21日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老年患者牙体牙髓疾病的诊疗特点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黎远皋--北京大学第三医院口腔科主任医师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2月21日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可摘局部义齿的设计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苗--北京大学第三医院口腔科主治医师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2月28日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错合畸形的临床表现和分类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陈晓红--北京大学第三医院口腔科副主治医师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2月28日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治疗口腔粘膜病的常用药物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张平--北京大学第三医院口腔科副主治医师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3月6日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水平牙槽嵴缺损的骨增量临床决策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李峥--北京大学第三医院口腔科副主任医师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3月20日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手术显微镜在牙髓治疗中的应用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陈雪--北京大学第三医院主治医师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2月28日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科研课题研究设计-队列研究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曾琳--北京大学第三医院副研究员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4月10日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心肺复苏急救基层处理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怀伟--北京大学第三医院副主任医师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急诊科（医联体）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1月31日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心肺复苏指南解读及临床操作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刘宇兰--北京大学第三医院门诊部护师主管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2月28日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伤口卫生之伤口清创与重塑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金梅--北京大学第三医院伤口治疗中心护士长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3月27日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伤口卫生之敷料的选择及贴敷技巧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蔡萌--北京大学第三医院护师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4月24日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输液工具的选择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徐丽达--北京大学第三医院主管护师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1月3日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GLOD2024更新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陈亚红--北京大学第三医院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呼吸与危重症医学科主任医师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呼吸与危重症医学科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1月3日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呼吸康复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王飞--北京大学第三医院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呼吸与危重症医学科主任医师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呼吸与危重症医学科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1月10日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肺气肿合并肺纤维化诊疗解读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丁艳苓--北京大学第三医院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呼吸与危重症医学科主任医师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呼吸与危重症医学科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1月10日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晚期NSCLC的靶向治疗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闫崴--北京大学第三医院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呼吸与危重症医学科副主任医师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呼吸与危重症医学科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1月17日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哮喘的诊疗原则和病例分析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杜毅鹏--北京大学第三医院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呼吸与危重症医学科副主任医师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呼吸与危重症医学科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1月17日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成人社区获得性肺炎的诊疗思路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刘贝贝--北京大学第三医院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呼吸与危重症医学科主治医师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呼吸与危重症医学科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1月24日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创伤性凝血病诊治原则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么改琦--北京大学第三医院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呼吸与危重症医学科主任医师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呼吸与危重症医学科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1月24日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围手术期急性心肌梗死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的识别与预防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薄世宁--北京大学第三医院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呼吸与危重症医学科主任医师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呼吸与危重症医学科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1月31日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重症急性胰腺炎诊治进展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赵志伶--北京大学第三医院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呼吸与危重症医学科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呼吸与危重症医学科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3月14日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耐碳青霉烯类肺炎克雷伯菌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邓忠华--北京大学第三医院主治医师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呼吸与危重症医学科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1月8日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腰椎的翻修手术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郭昭庆--北京大学第三医院骨科主任医师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1月15日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跟骨外侧纵行小切口微创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治疗跟骨骨折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郭琰--北京大学第三医院骨科主任医师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1月22日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踝关节治疗的新技术新理念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吕扬--北京大学第三医院骨科主任医师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2月5日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单髁置换的历史、进展及现代技术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刘延青--北京大学第三医院骨科主任医师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2月19日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机器人辅助全髋关节置换术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田华--北京大学第三医院骨科主任医师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2月26日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全髋置换中的DAA入路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赵旻暐--北京大学第三医院骨科主任医师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3月4日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颈椎脊索瘤的诊治进展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周华--北京大学第三医院主任医师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3月11日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颈后路手术的发展史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姜亮--北京大学第三医院骨科主任医师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3月18日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脊柱转移瘤的分离手术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李彦--北京大学第三医院骨科副主任医师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3月25日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3D打印技术在骨科的应用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刘忠军--北京大学第三医院主任医师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4月1日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OLIF技术的临床应用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吴奉梁--北京大学第三医院主任医师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4月8日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脊柱畸形矫形中的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神经保护和并发症预防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曾岩--北京大学第三医院主任医师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4月17日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颈椎后路手术理论与技术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张凤山--北京大学第三医院主任医师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4月22日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颈椎后路内固定技术及临床应用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张立--北京大学第三医院骨科主任医师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4月29日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颈椎病手术治疗疗效评价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的现状及进展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周非非--北京大学第三医院骨科主任医师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5月6日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颈椎病术后二次手术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的病因和手术策略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赵衍斌--北京大学第三医院骨科主任医师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2月22日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肺炎克雷伯菌血流感染患者队列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的临床和基因组特征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路明--北京大学第三医院主任医师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感染疾病科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3月7日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科查房：化脓性肌炎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文献汇报&lt;弯曲菌&gt;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陈静--北京大学第三医院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感染疾病科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3月13日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巨细胞病毒感染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苏元波--北京大学第三医院感染疾病主治医师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感染疾病科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4月11日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科查房：金黄色葡萄球菌感染/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文献汇报：感染性腹泻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邓忠华--北京大学第三医院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感染疾病科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4月25日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科查房：泌尿系感染 /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文献汇报：军团菌肺炎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程然--北京大学第三医院感染疾病科主治医师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感染疾病科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1月11日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女性生殖生理基础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杨蕊--北京大学第三医院妇产科副主任医师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3月5日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绝经综合征、哮喘病历汇报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王威--北京大学第三医院副主任医师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1月3日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儿童高血压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川崎病新进展与随访计划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鲁珊--北京大学第三医院儿科主任医师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刘慧--北京大学第三医院儿科副主任医师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1月10日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食物过敏与食物不耐受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周薇--北京大学第三医院儿科副主任医师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1月25日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近期呼吸道感染防控策略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 燕--北京大学第三医院儿科主任医师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2月6日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新生儿危重症识别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儿童危急状况的识别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韩彤妍--北京大学第三医院儿科主任医师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刘慧强--北京大学第三医院儿科副主任医师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2月21日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儿科医生如何识别儿童情绪障碍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做一名善于沟通的儿科医师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鲁珊--北京大学第三医院儿科主任医师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张娟--北京大学第三医院儿科副主任医师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3月7日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儿童重症肺炎的识别与诊治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周薇 --北京大学第三医院副主任医师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3月13日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如何做到新生儿复苏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的规范性和有效性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朴梅花 --北京大学第三医院主任医师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3月20日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早产儿出院后营养干预策略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新生儿PICC置管与维护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常艳美--北京大学第三医院副主任医师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杨青 --北京大学第三医院主管护师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3月27日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儿童发育和行为异常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婴幼儿运动发育规律及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运动发育迟缓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魏玲--北京大学第三医院主任医师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魏红玲--北京大学第三医院副主任医师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3月28日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2024北京市新生儿稳定营第一期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代妮妮--北京大学第三医院住院医师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张慧--北京大学第三医院副主任医师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韩彤妍--北京大学第三医院主任医师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4月3日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超早产儿的常见喂养问题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早产儿母乳喂养支持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童笑梅--北京大学第三医院主任医师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李蕊--北京大学第三医院副主任护师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4月10日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严重过敏反应的诊断及处理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食物过敏诊断流程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张娟 --北京大学第三医院副主任医师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刘玲 --北京大学第三医院副主任医师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4月24日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儿童支气管哮喘和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过敏性鼻炎的管理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邢燕--北京大学第三医院儿科主任医师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4月28日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细菌性脑膜炎的诊断和治疗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汤亚南--北京大学第三医院儿科副主任医师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1月16日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北京大学第三医院心衰MDT论坛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铁缺乏/缺铁性贫血专家研讨会</w:t>
            </w:r>
          </w:p>
        </w:tc>
        <w:tc>
          <w:tcPr>
            <w:tcW w:w="62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专家团</w:t>
            </w:r>
          </w:p>
        </w:tc>
        <w:tc>
          <w:tcPr>
            <w:tcW w:w="28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MTA2NzYzMTRkYzdmYTgwNjg5Y2VmNmQ2OWZlZWYifQ=="/>
  </w:docVars>
  <w:rsids>
    <w:rsidRoot w:val="0C836595"/>
    <w:rsid w:val="0C836595"/>
    <w:rsid w:val="14D40957"/>
    <w:rsid w:val="16341A37"/>
    <w:rsid w:val="1DD37D33"/>
    <w:rsid w:val="1E590ED1"/>
    <w:rsid w:val="336C3624"/>
    <w:rsid w:val="4DEC2DFE"/>
    <w:rsid w:val="711B1980"/>
    <w:rsid w:val="71AD2469"/>
    <w:rsid w:val="7D99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图1"/>
    <w:basedOn w:val="1"/>
    <w:autoRedefine/>
    <w:qFormat/>
    <w:uiPriority w:val="0"/>
    <w:pPr>
      <w:spacing w:line="400" w:lineRule="exact"/>
      <w:jc w:val="center"/>
    </w:pPr>
    <w:rPr>
      <w:rFonts w:hint="eastAsia" w:ascii="宋体" w:hAnsi="宋体" w:eastAsia="宋体" w:cs="宋体"/>
      <w:b/>
      <w:bCs/>
      <w:sz w:val="24"/>
    </w:rPr>
  </w:style>
  <w:style w:type="paragraph" w:customStyle="1" w:styleId="5">
    <w:name w:val="表1-1"/>
    <w:basedOn w:val="1"/>
    <w:qFormat/>
    <w:uiPriority w:val="0"/>
    <w:pPr>
      <w:spacing w:line="400" w:lineRule="exact"/>
      <w:jc w:val="center"/>
    </w:pPr>
    <w:rPr>
      <w:rFonts w:hint="eastAsia" w:ascii="宋体" w:hAnsi="宋体" w:eastAsia="宋体" w:cs="宋体"/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5369</Words>
  <Characters>5670</Characters>
  <Lines>0</Lines>
  <Paragraphs>0</Paragraphs>
  <TotalTime>2</TotalTime>
  <ScaleCrop>false</ScaleCrop>
  <LinksUpToDate>false</LinksUpToDate>
  <CharactersWithSpaces>5690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2024-05-10T02:06:00Z</dcterms:created>
  <dc:creator>焦钰聪</dc:creator>
  <cp:lastModifiedBy>zhang.</cp:lastModifiedBy>
  <dcterms:modified xsi:type="dcterms:W3CDTF">2024-05-11T02:42:17Z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506BFEA5D156451E9B00B25A21A81F0B_11</vt:lpwstr>
  </property>
</Properties>
</file>